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1AF" w:rsidRPr="00967AD6" w:rsidRDefault="009221AF" w:rsidP="009221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AD6"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:rsidR="009221AF" w:rsidRPr="00967AD6" w:rsidRDefault="009221AF" w:rsidP="009221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AD6">
        <w:rPr>
          <w:rFonts w:ascii="Times New Roman" w:hAnsi="Times New Roman" w:cs="Times New Roman"/>
          <w:b/>
          <w:sz w:val="28"/>
          <w:szCs w:val="28"/>
        </w:rPr>
        <w:t>«</w:t>
      </w:r>
      <w:r w:rsidRPr="001C19E7">
        <w:rPr>
          <w:rFonts w:ascii="Times New Roman" w:hAnsi="Times New Roman" w:cs="Times New Roman"/>
          <w:b/>
          <w:sz w:val="28"/>
          <w:szCs w:val="28"/>
        </w:rPr>
        <w:t>Управление информационно-технологическими проектами</w:t>
      </w:r>
      <w:r w:rsidRPr="00967AD6">
        <w:rPr>
          <w:rFonts w:ascii="Times New Roman" w:hAnsi="Times New Roman" w:cs="Times New Roman"/>
          <w:b/>
          <w:sz w:val="28"/>
          <w:szCs w:val="28"/>
        </w:rPr>
        <w:t>»</w:t>
      </w:r>
    </w:p>
    <w:p w:rsidR="009221AF" w:rsidRDefault="009221AF" w:rsidP="00922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AAA" w:rsidRDefault="009221AF" w:rsidP="00180A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717C5">
        <w:rPr>
          <w:rFonts w:ascii="Times New Roman" w:hAnsi="Times New Roman" w:cs="Times New Roman"/>
          <w:b/>
          <w:bCs/>
          <w:sz w:val="28"/>
          <w:szCs w:val="28"/>
        </w:rPr>
        <w:t>Цель изучения дисциплины</w:t>
      </w:r>
      <w:r w:rsidR="000F4CD3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9221AF" w:rsidRPr="001C19E7" w:rsidRDefault="00180AAA" w:rsidP="00180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AAA">
        <w:rPr>
          <w:rFonts w:ascii="Times New Roman" w:hAnsi="Times New Roman" w:cs="Times New Roman"/>
          <w:bCs/>
          <w:sz w:val="28"/>
          <w:szCs w:val="28"/>
        </w:rPr>
        <w:t>о</w:t>
      </w:r>
      <w:r w:rsidR="009221AF" w:rsidRPr="00180AAA">
        <w:rPr>
          <w:rFonts w:ascii="Times New Roman" w:hAnsi="Times New Roman" w:cs="Times New Roman"/>
          <w:sz w:val="28"/>
          <w:szCs w:val="28"/>
        </w:rPr>
        <w:t>беспечить</w:t>
      </w:r>
      <w:r w:rsidR="009221AF" w:rsidRPr="001C19E7">
        <w:rPr>
          <w:rFonts w:ascii="Times New Roman" w:hAnsi="Times New Roman" w:cs="Times New Roman"/>
          <w:sz w:val="28"/>
          <w:szCs w:val="28"/>
        </w:rPr>
        <w:t xml:space="preserve"> базовую подготовку студентов в области управления проектами. Дать представление о существующих методологиях управления проектами в сфере ИТ и выработать у студентов практические навыки по их применению, чтобы по окончании одного семестра обучения они были в состоянии подготовить и выполнить на качественном уровне свой первый проект.</w:t>
      </w:r>
    </w:p>
    <w:p w:rsidR="009221AF" w:rsidRDefault="009221AF" w:rsidP="00180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7C5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</w:t>
      </w:r>
      <w:r w:rsidR="00180AAA">
        <w:rPr>
          <w:rFonts w:ascii="Times New Roman" w:hAnsi="Times New Roman" w:cs="Times New Roman"/>
          <w:b/>
          <w:sz w:val="28"/>
          <w:szCs w:val="28"/>
        </w:rPr>
        <w:t>:</w:t>
      </w:r>
    </w:p>
    <w:p w:rsidR="000C1509" w:rsidRDefault="000C1509" w:rsidP="00180A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bookmarkStart w:id="0" w:name="_GoBack"/>
      <w:r w:rsidRPr="000C150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дисциплины «Управление информационно-технологическими проектами» в структуре образовательной программы определяется учебным планом по направлению 38.03.05 – Бизнес-информатика, профиль: ИТ-менеджмент в бизнесе.</w:t>
      </w:r>
    </w:p>
    <w:bookmarkEnd w:id="0"/>
    <w:p w:rsidR="009221AF" w:rsidRPr="00CA1C31" w:rsidRDefault="009221AF" w:rsidP="00180A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1C31">
        <w:rPr>
          <w:rFonts w:ascii="Times New Roman" w:hAnsi="Times New Roman" w:cs="Times New Roman"/>
          <w:b/>
          <w:bCs/>
          <w:sz w:val="28"/>
          <w:szCs w:val="28"/>
        </w:rPr>
        <w:t>Содержание дисциплины:</w:t>
      </w:r>
    </w:p>
    <w:p w:rsidR="009221AF" w:rsidRPr="00180AAA" w:rsidRDefault="00180AAA" w:rsidP="00180AA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180AAA">
        <w:rPr>
          <w:rFonts w:ascii="Times New Roman" w:eastAsia="Calibri" w:hAnsi="Times New Roman" w:cs="Times New Roman"/>
          <w:sz w:val="28"/>
          <w:szCs w:val="28"/>
        </w:rPr>
        <w:t>стория, место управления проектами в производстве</w:t>
      </w:r>
      <w:proofErr w:type="gramStart"/>
      <w:r w:rsidRPr="00180AAA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180AA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Start"/>
      <w:r w:rsidRPr="00180AAA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Pr="00180AAA">
        <w:rPr>
          <w:rFonts w:ascii="Times New Roman" w:eastAsia="Calibri" w:hAnsi="Times New Roman" w:cs="Times New Roman"/>
          <w:sz w:val="28"/>
          <w:szCs w:val="28"/>
        </w:rPr>
        <w:t xml:space="preserve">собенности программной инженерии. определение и концепции модели управления проектами. типы и примеры современных применяемых методов </w:t>
      </w:r>
      <w:proofErr w:type="spellStart"/>
      <w:r w:rsidRPr="00180AAA">
        <w:rPr>
          <w:rFonts w:ascii="Times New Roman" w:eastAsia="Calibri" w:hAnsi="Times New Roman" w:cs="Times New Roman"/>
          <w:sz w:val="28"/>
          <w:szCs w:val="28"/>
        </w:rPr>
        <w:t>уп</w:t>
      </w:r>
      <w:proofErr w:type="spellEnd"/>
      <w:r w:rsidRPr="00180AAA">
        <w:rPr>
          <w:rFonts w:ascii="Times New Roman" w:eastAsia="Calibri" w:hAnsi="Times New Roman" w:cs="Times New Roman"/>
          <w:sz w:val="28"/>
          <w:szCs w:val="28"/>
        </w:rPr>
        <w:t xml:space="preserve">. жизненный цикл проекта (общие принципы). примеры – каскад, спираль, </w:t>
      </w:r>
      <w:r w:rsidRPr="00180AAA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180AAA">
        <w:rPr>
          <w:rFonts w:ascii="Times New Roman" w:eastAsia="Calibri" w:hAnsi="Times New Roman" w:cs="Times New Roman"/>
          <w:sz w:val="28"/>
          <w:szCs w:val="28"/>
        </w:rPr>
        <w:t xml:space="preserve">-цикл, </w:t>
      </w:r>
      <w:r w:rsidRPr="00180AAA">
        <w:rPr>
          <w:rFonts w:ascii="Times New Roman" w:eastAsia="Calibri" w:hAnsi="Times New Roman" w:cs="Times New Roman"/>
          <w:sz w:val="28"/>
          <w:szCs w:val="28"/>
          <w:lang w:val="en-US"/>
        </w:rPr>
        <w:t>agile</w:t>
      </w:r>
      <w:r w:rsidRPr="00180AAA">
        <w:rPr>
          <w:rFonts w:ascii="Times New Roman" w:eastAsia="Calibri" w:hAnsi="Times New Roman" w:cs="Times New Roman"/>
          <w:sz w:val="28"/>
          <w:szCs w:val="28"/>
        </w:rPr>
        <w:t>. понятие плана, задачи процесса планирования. декомпозиция. представление плана: сетевые (</w:t>
      </w:r>
      <w:r w:rsidRPr="00180AAA">
        <w:rPr>
          <w:rFonts w:ascii="Times New Roman" w:eastAsia="Calibri" w:hAnsi="Times New Roman" w:cs="Times New Roman"/>
          <w:sz w:val="28"/>
          <w:szCs w:val="28"/>
          <w:lang w:val="en-US"/>
        </w:rPr>
        <w:t>tad</w:t>
      </w:r>
      <w:r w:rsidRPr="00180AA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180AAA">
        <w:rPr>
          <w:rFonts w:ascii="Times New Roman" w:eastAsia="Calibri" w:hAnsi="Times New Roman" w:cs="Times New Roman"/>
          <w:sz w:val="28"/>
          <w:szCs w:val="28"/>
          <w:lang w:val="en-US"/>
        </w:rPr>
        <w:t>pert</w:t>
      </w:r>
      <w:r>
        <w:rPr>
          <w:rFonts w:ascii="Times New Roman" w:eastAsia="Calibri" w:hAnsi="Times New Roman" w:cs="Times New Roman"/>
          <w:sz w:val="28"/>
          <w:szCs w:val="28"/>
        </w:rPr>
        <w:t xml:space="preserve">…) 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</w:t>
      </w:r>
      <w:r w:rsidRPr="00180AAA">
        <w:rPr>
          <w:rFonts w:ascii="Times New Roman" w:eastAsia="Calibri" w:hAnsi="Times New Roman" w:cs="Times New Roman"/>
          <w:sz w:val="28"/>
          <w:szCs w:val="28"/>
        </w:rPr>
        <w:t>антт</w:t>
      </w:r>
      <w:proofErr w:type="spellEnd"/>
      <w:r w:rsidRPr="00180AAA">
        <w:rPr>
          <w:rFonts w:ascii="Times New Roman" w:eastAsia="Calibri" w:hAnsi="Times New Roman" w:cs="Times New Roman"/>
          <w:sz w:val="28"/>
          <w:szCs w:val="28"/>
        </w:rPr>
        <w:t>-диаграммы. контрольные точки, диаграмма контрольных событий. метод критического пути, поздний и ранний старт. распределение ресурсов, выравнивание. методы быстрого прохода и сжатия расписания</w:t>
      </w:r>
      <w:proofErr w:type="gramStart"/>
      <w:r w:rsidRPr="00180AAA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180A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180AAA">
        <w:rPr>
          <w:rFonts w:ascii="Times New Roman" w:eastAsia="Calibri" w:hAnsi="Times New Roman" w:cs="Times New Roman"/>
          <w:sz w:val="28"/>
          <w:szCs w:val="28"/>
        </w:rPr>
        <w:t>м</w:t>
      </w:r>
      <w:proofErr w:type="gramEnd"/>
      <w:r w:rsidRPr="00180AAA">
        <w:rPr>
          <w:rFonts w:ascii="Times New Roman" w:eastAsia="Calibri" w:hAnsi="Times New Roman" w:cs="Times New Roman"/>
          <w:sz w:val="28"/>
          <w:szCs w:val="28"/>
        </w:rPr>
        <w:t>етоды оценки. управление рисками. финансовое обоснование проекта. контроль и мониторинг управление разработкой. управление качеством. управление командой проекта. основы теории ограничений. управление коммуникациями. управление интеграцией. управление ресурсами управление портфелем</w:t>
      </w:r>
    </w:p>
    <w:sectPr w:rsidR="009221AF" w:rsidRPr="00180AAA" w:rsidSect="006C7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B64E0"/>
    <w:multiLevelType w:val="hybridMultilevel"/>
    <w:tmpl w:val="32400FF2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21F62C5C">
      <w:start w:val="1"/>
      <w:numFmt w:val="decimal"/>
      <w:lvlText w:val="%2."/>
      <w:lvlJc w:val="left"/>
      <w:pPr>
        <w:ind w:left="250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234F47"/>
    <w:multiLevelType w:val="hybridMultilevel"/>
    <w:tmpl w:val="516894F4"/>
    <w:lvl w:ilvl="0" w:tplc="04190017">
      <w:start w:val="1"/>
      <w:numFmt w:val="lowerLetter"/>
      <w:lvlText w:val="%1)"/>
      <w:lvlJc w:val="left"/>
      <w:pPr>
        <w:ind w:left="1779" w:hanging="360"/>
      </w:p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2">
    <w:nsid w:val="133A4240"/>
    <w:multiLevelType w:val="hybridMultilevel"/>
    <w:tmpl w:val="C638CAF6"/>
    <w:lvl w:ilvl="0" w:tplc="120838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5731074"/>
    <w:multiLevelType w:val="multilevel"/>
    <w:tmpl w:val="D24A17E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">
    <w:nsid w:val="21A86B45"/>
    <w:multiLevelType w:val="multilevel"/>
    <w:tmpl w:val="7D08FAA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5">
    <w:nsid w:val="2D8C19DD"/>
    <w:multiLevelType w:val="hybridMultilevel"/>
    <w:tmpl w:val="516894F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C2A64B5"/>
    <w:multiLevelType w:val="hybridMultilevel"/>
    <w:tmpl w:val="516894F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CD57211"/>
    <w:multiLevelType w:val="hybridMultilevel"/>
    <w:tmpl w:val="516894F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7182332"/>
    <w:multiLevelType w:val="hybridMultilevel"/>
    <w:tmpl w:val="516894F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B3D2526"/>
    <w:multiLevelType w:val="hybridMultilevel"/>
    <w:tmpl w:val="516894F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1155C6A"/>
    <w:multiLevelType w:val="hybridMultilevel"/>
    <w:tmpl w:val="516894F4"/>
    <w:lvl w:ilvl="0" w:tplc="04190017">
      <w:start w:val="1"/>
      <w:numFmt w:val="lowerLetter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521002A7"/>
    <w:multiLevelType w:val="hybridMultilevel"/>
    <w:tmpl w:val="516894F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977794B"/>
    <w:multiLevelType w:val="hybridMultilevel"/>
    <w:tmpl w:val="516894F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9AB4520"/>
    <w:multiLevelType w:val="hybridMultilevel"/>
    <w:tmpl w:val="516894F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07A55F3"/>
    <w:multiLevelType w:val="hybridMultilevel"/>
    <w:tmpl w:val="516894F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6E3315C"/>
    <w:multiLevelType w:val="hybridMultilevel"/>
    <w:tmpl w:val="516894F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C9813EC"/>
    <w:multiLevelType w:val="hybridMultilevel"/>
    <w:tmpl w:val="0568BD5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B">
      <w:start w:val="1"/>
      <w:numFmt w:val="lowerRoman"/>
      <w:lvlText w:val="%2."/>
      <w:lvlJc w:val="righ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2"/>
  </w:num>
  <w:num w:numId="3">
    <w:abstractNumId w:val="12"/>
  </w:num>
  <w:num w:numId="4">
    <w:abstractNumId w:val="1"/>
  </w:num>
  <w:num w:numId="5">
    <w:abstractNumId w:val="15"/>
  </w:num>
  <w:num w:numId="6">
    <w:abstractNumId w:val="13"/>
  </w:num>
  <w:num w:numId="7">
    <w:abstractNumId w:val="10"/>
  </w:num>
  <w:num w:numId="8">
    <w:abstractNumId w:val="11"/>
  </w:num>
  <w:num w:numId="9">
    <w:abstractNumId w:val="14"/>
  </w:num>
  <w:num w:numId="10">
    <w:abstractNumId w:val="5"/>
  </w:num>
  <w:num w:numId="11">
    <w:abstractNumId w:val="9"/>
  </w:num>
  <w:num w:numId="12">
    <w:abstractNumId w:val="7"/>
  </w:num>
  <w:num w:numId="13">
    <w:abstractNumId w:val="8"/>
  </w:num>
  <w:num w:numId="14">
    <w:abstractNumId w:val="0"/>
  </w:num>
  <w:num w:numId="15">
    <w:abstractNumId w:val="16"/>
  </w:num>
  <w:num w:numId="16">
    <w:abstractNumId w:val="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24D7"/>
    <w:rsid w:val="000A3C72"/>
    <w:rsid w:val="000C1509"/>
    <w:rsid w:val="000F4CD3"/>
    <w:rsid w:val="00180AAA"/>
    <w:rsid w:val="002E24D7"/>
    <w:rsid w:val="00484F37"/>
    <w:rsid w:val="006C774B"/>
    <w:rsid w:val="009221AF"/>
    <w:rsid w:val="00E6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1A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1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44D8AC-9ABC-4F07-82A3-50C259859B41}"/>
</file>

<file path=customXml/itemProps2.xml><?xml version="1.0" encoding="utf-8"?>
<ds:datastoreItem xmlns:ds="http://schemas.openxmlformats.org/officeDocument/2006/customXml" ds:itemID="{267C39CB-07BD-47C0-BEBA-35AE3037C50B}"/>
</file>

<file path=customXml/itemProps3.xml><?xml version="1.0" encoding="utf-8"?>
<ds:datastoreItem xmlns:ds="http://schemas.openxmlformats.org/officeDocument/2006/customXml" ds:itemID="{ECA7512B-5048-4A95-9A87-B8A031A55F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236</Words>
  <Characters>1348</Characters>
  <Application>Microsoft Office Word</Application>
  <DocSecurity>0</DocSecurity>
  <Lines>11</Lines>
  <Paragraphs>3</Paragraphs>
  <ScaleCrop>false</ScaleCrop>
  <Company>Финансовый университет Липецкий филиал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Хаюрова Елена Вячеславовна</dc:creator>
  <cp:keywords/>
  <dc:description/>
  <cp:lastModifiedBy>Рязанцева Елена Анатольевна EARyazantseva</cp:lastModifiedBy>
  <cp:revision>6</cp:revision>
  <dcterms:created xsi:type="dcterms:W3CDTF">2015-07-15T13:01:00Z</dcterms:created>
  <dcterms:modified xsi:type="dcterms:W3CDTF">2020-11-13T08:58:00Z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